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512" w:rsidRDefault="00BF6512" w:rsidP="00BF6512">
      <w:pPr>
        <w:rPr>
          <w:rFonts w:ascii="Times New Roman" w:hAnsi="Times New Roman" w:cs="Times New Roman"/>
          <w:b/>
        </w:rPr>
      </w:pPr>
      <w:r>
        <w:rPr>
          <w:rFonts w:ascii="Times New Roman" w:hAnsi="Times New Roman" w:cs="Times New Roman"/>
          <w:b/>
        </w:rPr>
        <w:t xml:space="preserve">AOP 272 on </w:t>
      </w:r>
      <w:r w:rsidRPr="00BF6512">
        <w:rPr>
          <w:rFonts w:ascii="Times New Roman" w:hAnsi="Times New Roman" w:cs="Times New Roman"/>
          <w:b/>
        </w:rPr>
        <w:t>Deposition of energy leading to lung cancer</w:t>
      </w:r>
    </w:p>
    <w:p w:rsidR="00BF6512" w:rsidRPr="00346F02" w:rsidRDefault="00BF6512" w:rsidP="00BF6512">
      <w:pPr>
        <w:rPr>
          <w:rFonts w:ascii="Times New Roman" w:hAnsi="Times New Roman" w:cs="Times New Roman"/>
          <w:b/>
        </w:rPr>
      </w:pPr>
      <w:r w:rsidRPr="00346F02">
        <w:rPr>
          <w:rFonts w:ascii="Times New Roman" w:hAnsi="Times New Roman" w:cs="Times New Roman"/>
          <w:b/>
        </w:rPr>
        <w:t>Verification of AOP readines</w:t>
      </w:r>
      <w:r>
        <w:rPr>
          <w:rFonts w:ascii="Times New Roman" w:hAnsi="Times New Roman" w:cs="Times New Roman"/>
          <w:b/>
        </w:rPr>
        <w:t xml:space="preserve">s for </w:t>
      </w:r>
      <w:r w:rsidR="00823F76" w:rsidRPr="00823F76">
        <w:rPr>
          <w:rFonts w:ascii="Times New Roman" w:hAnsi="Times New Roman" w:cs="Times New Roman"/>
          <w:b/>
        </w:rPr>
        <w:t>CRPPH</w:t>
      </w:r>
      <w:r w:rsidR="00823F76">
        <w:rPr>
          <w:rStyle w:val="FootnoteReference"/>
          <w:rFonts w:ascii="Times New Roman" w:hAnsi="Times New Roman" w:cs="Times New Roman"/>
          <w:b/>
        </w:rPr>
        <w:footnoteReference w:id="1"/>
      </w:r>
      <w:r w:rsidR="00823F76" w:rsidRPr="00823F76">
        <w:rPr>
          <w:rFonts w:ascii="Times New Roman" w:hAnsi="Times New Roman" w:cs="Times New Roman"/>
          <w:b/>
        </w:rPr>
        <w:t xml:space="preserve"> </w:t>
      </w:r>
      <w:r w:rsidR="00823F76">
        <w:rPr>
          <w:rFonts w:ascii="Times New Roman" w:hAnsi="Times New Roman" w:cs="Times New Roman"/>
          <w:b/>
        </w:rPr>
        <w:t xml:space="preserve">/ </w:t>
      </w:r>
      <w:r>
        <w:rPr>
          <w:rFonts w:ascii="Times New Roman" w:hAnsi="Times New Roman" w:cs="Times New Roman"/>
          <w:b/>
        </w:rPr>
        <w:t>WNT and WPHA submission</w:t>
      </w:r>
    </w:p>
    <w:p w:rsidR="00BF6512" w:rsidRPr="007E2522" w:rsidRDefault="00BF6512" w:rsidP="00BF6512">
      <w:pPr>
        <w:rPr>
          <w:rFonts w:ascii="Times New Roman" w:hAnsi="Times New Roman" w:cs="Times New Roman"/>
        </w:rPr>
      </w:pPr>
      <w:r w:rsidRPr="007E2522">
        <w:rPr>
          <w:rFonts w:ascii="Times New Roman" w:hAnsi="Times New Roman" w:cs="Times New Roman"/>
        </w:rPr>
        <w:t xml:space="preserve">A few </w:t>
      </w:r>
      <w:r>
        <w:rPr>
          <w:rFonts w:ascii="Times New Roman" w:hAnsi="Times New Roman" w:cs="Times New Roman"/>
        </w:rPr>
        <w:t xml:space="preserve">EAGMST members, mainly from the </w:t>
      </w:r>
      <w:r w:rsidRPr="007E2522">
        <w:rPr>
          <w:rFonts w:ascii="Times New Roman" w:hAnsi="Times New Roman" w:cs="Times New Roman"/>
        </w:rPr>
        <w:t>EAGMST subgroup on AOP external review</w:t>
      </w:r>
      <w:r>
        <w:rPr>
          <w:rFonts w:ascii="Times New Roman" w:hAnsi="Times New Roman" w:cs="Times New Roman"/>
        </w:rPr>
        <w:t>,</w:t>
      </w:r>
      <w:r w:rsidRPr="007E2522">
        <w:rPr>
          <w:rFonts w:ascii="Times New Roman" w:hAnsi="Times New Roman" w:cs="Times New Roman"/>
        </w:rPr>
        <w:t xml:space="preserve"> have volunteered to conduct the verification that the </w:t>
      </w:r>
      <w:proofErr w:type="gramStart"/>
      <w:r w:rsidRPr="007E2522">
        <w:rPr>
          <w:rFonts w:ascii="Times New Roman" w:hAnsi="Times New Roman" w:cs="Times New Roman"/>
        </w:rPr>
        <w:t>AOP</w:t>
      </w:r>
      <w:r>
        <w:rPr>
          <w:rFonts w:ascii="Times New Roman" w:hAnsi="Times New Roman" w:cs="Times New Roman"/>
        </w:rPr>
        <w:t>s</w:t>
      </w:r>
      <w:r w:rsidRPr="007E2522">
        <w:rPr>
          <w:rFonts w:ascii="Times New Roman" w:hAnsi="Times New Roman" w:cs="Times New Roman"/>
        </w:rPr>
        <w:t xml:space="preserve"> which have previously been through external review</w:t>
      </w:r>
      <w:proofErr w:type="gramEnd"/>
      <w:r w:rsidRPr="007E2522">
        <w:rPr>
          <w:rFonts w:ascii="Times New Roman" w:hAnsi="Times New Roman" w:cs="Times New Roman"/>
        </w:rPr>
        <w:t xml:space="preserve"> ha</w:t>
      </w:r>
      <w:r>
        <w:rPr>
          <w:rFonts w:ascii="Times New Roman" w:hAnsi="Times New Roman" w:cs="Times New Roman"/>
        </w:rPr>
        <w:t>ve</w:t>
      </w:r>
      <w:r w:rsidRPr="007E2522">
        <w:rPr>
          <w:rFonts w:ascii="Times New Roman" w:hAnsi="Times New Roman" w:cs="Times New Roman"/>
        </w:rPr>
        <w:t xml:space="preserve"> been adequately revised </w:t>
      </w:r>
      <w:r>
        <w:rPr>
          <w:rFonts w:ascii="Times New Roman" w:hAnsi="Times New Roman" w:cs="Times New Roman"/>
        </w:rPr>
        <w:t xml:space="preserve">by their authors </w:t>
      </w:r>
      <w:r w:rsidRPr="007E2522">
        <w:rPr>
          <w:rFonts w:ascii="Times New Roman" w:hAnsi="Times New Roman" w:cs="Times New Roman"/>
        </w:rPr>
        <w:t xml:space="preserve">and </w:t>
      </w:r>
      <w:r>
        <w:rPr>
          <w:rFonts w:ascii="Times New Roman" w:hAnsi="Times New Roman" w:cs="Times New Roman"/>
        </w:rPr>
        <w:t>are</w:t>
      </w:r>
      <w:r w:rsidRPr="007E2522">
        <w:rPr>
          <w:rFonts w:ascii="Times New Roman" w:hAnsi="Times New Roman" w:cs="Times New Roman"/>
        </w:rPr>
        <w:t xml:space="preserve"> ready for </w:t>
      </w:r>
      <w:r w:rsidR="00823F76">
        <w:rPr>
          <w:rFonts w:ascii="Times New Roman" w:hAnsi="Times New Roman" w:cs="Times New Roman"/>
        </w:rPr>
        <w:t xml:space="preserve">CRPPH / </w:t>
      </w:r>
      <w:bookmarkStart w:id="0" w:name="_GoBack"/>
      <w:bookmarkEnd w:id="0"/>
      <w:r w:rsidRPr="007E2522">
        <w:rPr>
          <w:rFonts w:ascii="Times New Roman" w:hAnsi="Times New Roman" w:cs="Times New Roman"/>
        </w:rPr>
        <w:t>WNT and WPHA submission.</w:t>
      </w:r>
    </w:p>
    <w:p w:rsidR="00BF6512" w:rsidRDefault="00BF6512" w:rsidP="00BF6512">
      <w:pPr>
        <w:rPr>
          <w:rFonts w:ascii="Times New Roman" w:hAnsi="Times New Roman" w:cs="Times New Roman"/>
        </w:rPr>
      </w:pPr>
      <w:r w:rsidRPr="007E2522">
        <w:rPr>
          <w:rFonts w:ascii="Times New Roman" w:hAnsi="Times New Roman" w:cs="Times New Roman"/>
        </w:rPr>
        <w:t xml:space="preserve">A teleconference </w:t>
      </w:r>
      <w:proofErr w:type="gramStart"/>
      <w:r w:rsidRPr="007E2522">
        <w:rPr>
          <w:rFonts w:ascii="Times New Roman" w:hAnsi="Times New Roman" w:cs="Times New Roman"/>
        </w:rPr>
        <w:t xml:space="preserve">was </w:t>
      </w:r>
      <w:r>
        <w:rPr>
          <w:rFonts w:ascii="Times New Roman" w:hAnsi="Times New Roman" w:cs="Times New Roman"/>
        </w:rPr>
        <w:t>held</w:t>
      </w:r>
      <w:proofErr w:type="gramEnd"/>
      <w:r w:rsidRPr="007E2522">
        <w:rPr>
          <w:rFonts w:ascii="Times New Roman" w:hAnsi="Times New Roman" w:cs="Times New Roman"/>
        </w:rPr>
        <w:t xml:space="preserve"> on </w:t>
      </w:r>
      <w:r>
        <w:rPr>
          <w:rFonts w:ascii="Times New Roman" w:hAnsi="Times New Roman" w:cs="Times New Roman"/>
        </w:rPr>
        <w:t>26 October</w:t>
      </w:r>
      <w:r w:rsidRPr="007E2522">
        <w:rPr>
          <w:rFonts w:ascii="Times New Roman" w:hAnsi="Times New Roman" w:cs="Times New Roman"/>
        </w:rPr>
        <w:t xml:space="preserve"> 202</w:t>
      </w:r>
      <w:r>
        <w:rPr>
          <w:rFonts w:ascii="Times New Roman" w:hAnsi="Times New Roman" w:cs="Times New Roman"/>
        </w:rPr>
        <w:t>1</w:t>
      </w:r>
      <w:r w:rsidRPr="007E2522">
        <w:rPr>
          <w:rFonts w:ascii="Times New Roman" w:hAnsi="Times New Roman" w:cs="Times New Roman"/>
        </w:rPr>
        <w:t xml:space="preserve"> to discuss the </w:t>
      </w:r>
      <w:r>
        <w:rPr>
          <w:rFonts w:ascii="Times New Roman" w:hAnsi="Times New Roman" w:cs="Times New Roman"/>
        </w:rPr>
        <w:t>outcomes of the verifi</w:t>
      </w:r>
      <w:r w:rsidRPr="007E2522">
        <w:rPr>
          <w:rFonts w:ascii="Times New Roman" w:hAnsi="Times New Roman" w:cs="Times New Roman"/>
        </w:rPr>
        <w:t>cation and finalise the recommendation to EAGMST</w:t>
      </w:r>
      <w:r>
        <w:rPr>
          <w:rFonts w:ascii="Times New Roman" w:hAnsi="Times New Roman" w:cs="Times New Roman"/>
        </w:rPr>
        <w:t xml:space="preserve">. </w:t>
      </w:r>
    </w:p>
    <w:p w:rsidR="00BF6512" w:rsidRPr="007E2522" w:rsidRDefault="00BF6512" w:rsidP="00BF6512">
      <w:pPr>
        <w:rPr>
          <w:rFonts w:ascii="Times New Roman" w:hAnsi="Times New Roman" w:cs="Times New Roman"/>
          <w:b/>
        </w:rPr>
      </w:pPr>
      <w:r w:rsidRPr="007E2522">
        <w:rPr>
          <w:rFonts w:ascii="Times New Roman" w:hAnsi="Times New Roman" w:cs="Times New Roman"/>
          <w:b/>
        </w:rPr>
        <w:t>Participant in the TC:</w:t>
      </w:r>
    </w:p>
    <w:tbl>
      <w:tblPr>
        <w:tblStyle w:val="TableGrid"/>
        <w:tblW w:w="0" w:type="auto"/>
        <w:tblLook w:val="04A0" w:firstRow="1" w:lastRow="0" w:firstColumn="1" w:lastColumn="0" w:noHBand="0" w:noVBand="1"/>
      </w:tblPr>
      <w:tblGrid>
        <w:gridCol w:w="7650"/>
        <w:gridCol w:w="5953"/>
      </w:tblGrid>
      <w:tr w:rsidR="00BF6512" w:rsidRPr="00CB5131" w:rsidTr="00551ED2">
        <w:tc>
          <w:tcPr>
            <w:tcW w:w="7650" w:type="dxa"/>
          </w:tcPr>
          <w:p w:rsidR="00BF6512" w:rsidRPr="00CB5131" w:rsidRDefault="00BF6512" w:rsidP="00551ED2">
            <w:pPr>
              <w:spacing w:after="120"/>
              <w:rPr>
                <w:rFonts w:ascii="Times New Roman" w:hAnsi="Times New Roman" w:cs="Times New Roman"/>
                <w:b/>
              </w:rPr>
            </w:pPr>
            <w:r w:rsidRPr="00CB5131">
              <w:rPr>
                <w:rFonts w:ascii="Times New Roman" w:hAnsi="Times New Roman" w:cs="Times New Roman"/>
                <w:b/>
              </w:rPr>
              <w:t>External review subgroup(including ad hoc participants)</w:t>
            </w:r>
          </w:p>
        </w:tc>
        <w:tc>
          <w:tcPr>
            <w:tcW w:w="5953" w:type="dxa"/>
          </w:tcPr>
          <w:p w:rsidR="00BF6512" w:rsidRPr="00CB5131" w:rsidRDefault="00BF6512" w:rsidP="00C613E5">
            <w:pPr>
              <w:rPr>
                <w:rFonts w:ascii="Times New Roman" w:hAnsi="Times New Roman" w:cs="Times New Roman"/>
                <w:b/>
              </w:rPr>
            </w:pPr>
            <w:r w:rsidRPr="00CB5131">
              <w:rPr>
                <w:rFonts w:ascii="Times New Roman" w:hAnsi="Times New Roman" w:cs="Times New Roman"/>
                <w:b/>
              </w:rPr>
              <w:t xml:space="preserve">AOP </w:t>
            </w:r>
            <w:r w:rsidR="00C613E5">
              <w:rPr>
                <w:rFonts w:ascii="Times New Roman" w:hAnsi="Times New Roman" w:cs="Times New Roman"/>
                <w:b/>
              </w:rPr>
              <w:t>272</w:t>
            </w:r>
            <w:r>
              <w:rPr>
                <w:rFonts w:ascii="Times New Roman" w:hAnsi="Times New Roman" w:cs="Times New Roman"/>
                <w:b/>
              </w:rPr>
              <w:t xml:space="preserve"> </w:t>
            </w:r>
            <w:r w:rsidRPr="00CB5131">
              <w:rPr>
                <w:rFonts w:ascii="Times New Roman" w:hAnsi="Times New Roman" w:cs="Times New Roman"/>
                <w:b/>
              </w:rPr>
              <w:t>authors</w:t>
            </w:r>
          </w:p>
        </w:tc>
      </w:tr>
      <w:tr w:rsidR="00BF6512" w:rsidRPr="00CB5131" w:rsidTr="00BF6512">
        <w:trPr>
          <w:trHeight w:val="852"/>
        </w:trPr>
        <w:tc>
          <w:tcPr>
            <w:tcW w:w="7650" w:type="dxa"/>
            <w:tcBorders>
              <w:bottom w:val="single" w:sz="4" w:space="0" w:color="auto"/>
            </w:tcBorders>
          </w:tcPr>
          <w:p w:rsidR="00BF6512" w:rsidRDefault="00BF6512" w:rsidP="00551ED2">
            <w:pPr>
              <w:rPr>
                <w:rFonts w:ascii="Times New Roman" w:hAnsi="Times New Roman" w:cs="Times New Roman"/>
              </w:rPr>
            </w:pPr>
            <w:r w:rsidRPr="00CB5131">
              <w:rPr>
                <w:rFonts w:ascii="Times New Roman" w:hAnsi="Times New Roman" w:cs="Times New Roman"/>
              </w:rPr>
              <w:t>Rex FitzGerald</w:t>
            </w:r>
          </w:p>
          <w:p w:rsidR="00BF6512" w:rsidRPr="003417AA" w:rsidRDefault="00BF6512" w:rsidP="00551ED2">
            <w:pPr>
              <w:rPr>
                <w:rFonts w:ascii="Times New Roman" w:hAnsi="Times New Roman" w:cs="Times New Roman"/>
              </w:rPr>
            </w:pPr>
            <w:r>
              <w:rPr>
                <w:rFonts w:ascii="Times New Roman" w:hAnsi="Times New Roman" w:cs="Times New Roman"/>
              </w:rPr>
              <w:t>Bette Meek</w:t>
            </w:r>
          </w:p>
          <w:p w:rsidR="00BF6512" w:rsidRPr="004975AD" w:rsidRDefault="00BF6512" w:rsidP="00551ED2">
            <w:pPr>
              <w:rPr>
                <w:rFonts w:ascii="Times New Roman" w:hAnsi="Times New Roman" w:cs="Times New Roman"/>
              </w:rPr>
            </w:pPr>
            <w:r w:rsidRPr="004975AD">
              <w:rPr>
                <w:rFonts w:ascii="Times New Roman" w:hAnsi="Times New Roman" w:cs="Times New Roman"/>
              </w:rPr>
              <w:t>Shihori Tanabe</w:t>
            </w:r>
          </w:p>
          <w:p w:rsidR="00C613E5" w:rsidRDefault="00BF6512" w:rsidP="00C613E5">
            <w:pPr>
              <w:rPr>
                <w:rFonts w:ascii="Times New Roman" w:hAnsi="Times New Roman" w:cs="Times New Roman"/>
              </w:rPr>
            </w:pPr>
            <w:proofErr w:type="spellStart"/>
            <w:r w:rsidRPr="00BF6512">
              <w:rPr>
                <w:rFonts w:ascii="Times New Roman" w:hAnsi="Times New Roman" w:cs="Times New Roman"/>
              </w:rPr>
              <w:t>Yhun</w:t>
            </w:r>
            <w:proofErr w:type="spellEnd"/>
            <w:r w:rsidRPr="00BF6512">
              <w:rPr>
                <w:rFonts w:ascii="Times New Roman" w:hAnsi="Times New Roman" w:cs="Times New Roman"/>
              </w:rPr>
              <w:t xml:space="preserve"> </w:t>
            </w:r>
            <w:proofErr w:type="spellStart"/>
            <w:r w:rsidRPr="00BF6512">
              <w:rPr>
                <w:rFonts w:ascii="Times New Roman" w:hAnsi="Times New Roman" w:cs="Times New Roman"/>
              </w:rPr>
              <w:t>Yhong</w:t>
            </w:r>
            <w:proofErr w:type="spellEnd"/>
            <w:r w:rsidRPr="00BF6512">
              <w:rPr>
                <w:rFonts w:ascii="Times New Roman" w:hAnsi="Times New Roman" w:cs="Times New Roman"/>
              </w:rPr>
              <w:t xml:space="preserve"> Sheen</w:t>
            </w:r>
          </w:p>
          <w:p w:rsidR="00C613E5" w:rsidRPr="00CB5131" w:rsidRDefault="00C613E5" w:rsidP="00C613E5">
            <w:pPr>
              <w:rPr>
                <w:rFonts w:ascii="Times New Roman" w:hAnsi="Times New Roman" w:cs="Times New Roman"/>
              </w:rPr>
            </w:pPr>
            <w:r>
              <w:rPr>
                <w:rFonts w:ascii="Times New Roman" w:hAnsi="Times New Roman" w:cs="Times New Roman"/>
              </w:rPr>
              <w:t xml:space="preserve">Andrea </w:t>
            </w:r>
            <w:proofErr w:type="spellStart"/>
            <w:r>
              <w:rPr>
                <w:rFonts w:ascii="Times New Roman" w:hAnsi="Times New Roman" w:cs="Times New Roman"/>
              </w:rPr>
              <w:t>Terron</w:t>
            </w:r>
            <w:proofErr w:type="spellEnd"/>
          </w:p>
        </w:tc>
        <w:tc>
          <w:tcPr>
            <w:tcW w:w="5953" w:type="dxa"/>
          </w:tcPr>
          <w:p w:rsidR="00BF6512" w:rsidRDefault="00BF6512" w:rsidP="00BF6512">
            <w:pPr>
              <w:rPr>
                <w:rFonts w:ascii="Times New Roman" w:hAnsi="Times New Roman" w:cs="Times New Roman"/>
              </w:rPr>
            </w:pPr>
            <w:r w:rsidRPr="004975AD">
              <w:rPr>
                <w:rFonts w:ascii="Times New Roman" w:hAnsi="Times New Roman" w:cs="Times New Roman"/>
              </w:rPr>
              <w:t>Vinita Chauhan</w:t>
            </w:r>
          </w:p>
          <w:p w:rsidR="00BF6512" w:rsidRPr="00CB5131" w:rsidRDefault="00BF6512" w:rsidP="00C613E5">
            <w:pPr>
              <w:rPr>
                <w:rFonts w:ascii="Times New Roman" w:hAnsi="Times New Roman" w:cs="Times New Roman"/>
              </w:rPr>
            </w:pPr>
          </w:p>
        </w:tc>
      </w:tr>
    </w:tbl>
    <w:p w:rsidR="00BF6512" w:rsidRDefault="00BF6512" w:rsidP="00BF6512">
      <w:pPr>
        <w:rPr>
          <w:rFonts w:ascii="Times New Roman" w:hAnsi="Times New Roman" w:cs="Times New Roman"/>
          <w:b/>
        </w:rPr>
      </w:pPr>
    </w:p>
    <w:p w:rsidR="00BF6512" w:rsidRDefault="00BF6512" w:rsidP="00BF6512">
      <w:pPr>
        <w:rPr>
          <w:rFonts w:ascii="Times New Roman" w:hAnsi="Times New Roman" w:cs="Times New Roman"/>
          <w:b/>
        </w:rPr>
      </w:pPr>
      <w:r>
        <w:rPr>
          <w:rFonts w:ascii="Times New Roman" w:hAnsi="Times New Roman" w:cs="Times New Roman"/>
          <w:b/>
        </w:rPr>
        <w:t>Outcome of AOP verification for AOP 272</w:t>
      </w:r>
    </w:p>
    <w:tbl>
      <w:tblPr>
        <w:tblStyle w:val="TableGrid"/>
        <w:tblW w:w="13603" w:type="dxa"/>
        <w:tblLook w:val="04A0" w:firstRow="1" w:lastRow="0" w:firstColumn="1" w:lastColumn="0" w:noHBand="0" w:noVBand="1"/>
      </w:tblPr>
      <w:tblGrid>
        <w:gridCol w:w="1413"/>
        <w:gridCol w:w="6237"/>
        <w:gridCol w:w="5953"/>
      </w:tblGrid>
      <w:tr w:rsidR="00BF6512" w:rsidRPr="00CB781A" w:rsidTr="00551ED2">
        <w:tc>
          <w:tcPr>
            <w:tcW w:w="1413" w:type="dxa"/>
          </w:tcPr>
          <w:p w:rsidR="00BF6512" w:rsidRPr="00CB781A" w:rsidRDefault="00BF6512" w:rsidP="00551ED2">
            <w:pPr>
              <w:rPr>
                <w:rFonts w:ascii="Times New Roman" w:hAnsi="Times New Roman" w:cs="Times New Roman"/>
                <w:b/>
              </w:rPr>
            </w:pPr>
            <w:r w:rsidRPr="00CB781A">
              <w:rPr>
                <w:rFonts w:ascii="Times New Roman" w:hAnsi="Times New Roman" w:cs="Times New Roman"/>
                <w:b/>
              </w:rPr>
              <w:t>Verification conducted by</w:t>
            </w:r>
          </w:p>
        </w:tc>
        <w:tc>
          <w:tcPr>
            <w:tcW w:w="6237" w:type="dxa"/>
          </w:tcPr>
          <w:p w:rsidR="00BF6512" w:rsidRPr="00CB781A" w:rsidRDefault="00BF6512" w:rsidP="00551ED2">
            <w:pPr>
              <w:rPr>
                <w:rFonts w:ascii="Times New Roman" w:hAnsi="Times New Roman" w:cs="Times New Roman"/>
                <w:b/>
              </w:rPr>
            </w:pPr>
            <w:r w:rsidRPr="00CB781A">
              <w:rPr>
                <w:rFonts w:ascii="Times New Roman" w:hAnsi="Times New Roman" w:cs="Times New Roman"/>
                <w:b/>
              </w:rPr>
              <w:t>Comment</w:t>
            </w:r>
          </w:p>
        </w:tc>
        <w:tc>
          <w:tcPr>
            <w:tcW w:w="5953" w:type="dxa"/>
          </w:tcPr>
          <w:p w:rsidR="00BF6512" w:rsidRPr="00CB781A" w:rsidRDefault="00BF6512" w:rsidP="00BF6512">
            <w:pPr>
              <w:rPr>
                <w:rFonts w:ascii="Times New Roman" w:hAnsi="Times New Roman" w:cs="Times New Roman"/>
                <w:b/>
              </w:rPr>
            </w:pPr>
            <w:r w:rsidRPr="00CB781A">
              <w:rPr>
                <w:rFonts w:ascii="Times New Roman" w:hAnsi="Times New Roman" w:cs="Times New Roman"/>
                <w:b/>
              </w:rPr>
              <w:t xml:space="preserve">Outcome of verification teleconference held on </w:t>
            </w:r>
            <w:r>
              <w:rPr>
                <w:rFonts w:ascii="Times New Roman" w:hAnsi="Times New Roman" w:cs="Times New Roman"/>
                <w:b/>
              </w:rPr>
              <w:t>26 October</w:t>
            </w:r>
            <w:r w:rsidRPr="00CB781A">
              <w:rPr>
                <w:rFonts w:ascii="Times New Roman" w:hAnsi="Times New Roman" w:cs="Times New Roman"/>
                <w:b/>
              </w:rPr>
              <w:t xml:space="preserve"> 202</w:t>
            </w:r>
            <w:r>
              <w:rPr>
                <w:rFonts w:ascii="Times New Roman" w:hAnsi="Times New Roman" w:cs="Times New Roman"/>
                <w:b/>
              </w:rPr>
              <w:t>1</w:t>
            </w:r>
          </w:p>
        </w:tc>
      </w:tr>
      <w:tr w:rsidR="00BF6512" w:rsidTr="00551ED2">
        <w:tc>
          <w:tcPr>
            <w:tcW w:w="1413" w:type="dxa"/>
          </w:tcPr>
          <w:p w:rsidR="00BF6512" w:rsidRDefault="00BF6512" w:rsidP="00551ED2">
            <w:pPr>
              <w:rPr>
                <w:rFonts w:ascii="Times New Roman" w:hAnsi="Times New Roman" w:cs="Times New Roman"/>
              </w:rPr>
            </w:pPr>
            <w:r>
              <w:rPr>
                <w:rFonts w:ascii="Times New Roman" w:hAnsi="Times New Roman" w:cs="Times New Roman"/>
              </w:rPr>
              <w:t>Shihori Tanabe</w:t>
            </w:r>
          </w:p>
        </w:tc>
        <w:tc>
          <w:tcPr>
            <w:tcW w:w="6237" w:type="dxa"/>
          </w:tcPr>
          <w:p w:rsidR="00BF6512" w:rsidRDefault="00BF6512" w:rsidP="00551ED2">
            <w:pPr>
              <w:rPr>
                <w:rFonts w:ascii="Times New Roman" w:hAnsi="Times New Roman" w:cs="Times New Roman"/>
              </w:rPr>
            </w:pPr>
            <w:r>
              <w:rPr>
                <w:rFonts w:ascii="Times New Roman" w:hAnsi="Times New Roman" w:cs="Times New Roman"/>
              </w:rPr>
              <w:t>See below</w:t>
            </w:r>
          </w:p>
        </w:tc>
        <w:tc>
          <w:tcPr>
            <w:tcW w:w="5953" w:type="dxa"/>
          </w:tcPr>
          <w:p w:rsidR="00BF6512" w:rsidRDefault="00BF6512" w:rsidP="00551ED2">
            <w:pPr>
              <w:rPr>
                <w:rFonts w:ascii="Times New Roman" w:hAnsi="Times New Roman" w:cs="Times New Roman"/>
              </w:rPr>
            </w:pPr>
            <w:r>
              <w:rPr>
                <w:rFonts w:ascii="Times New Roman" w:hAnsi="Times New Roman" w:cs="Times New Roman"/>
              </w:rPr>
              <w:t xml:space="preserve">All comments </w:t>
            </w:r>
            <w:proofErr w:type="gramStart"/>
            <w:r>
              <w:rPr>
                <w:rFonts w:ascii="Times New Roman" w:hAnsi="Times New Roman" w:cs="Times New Roman"/>
              </w:rPr>
              <w:t>have been addressed</w:t>
            </w:r>
            <w:proofErr w:type="gramEnd"/>
            <w:r>
              <w:rPr>
                <w:rFonts w:ascii="Times New Roman" w:hAnsi="Times New Roman" w:cs="Times New Roman"/>
              </w:rPr>
              <w:t xml:space="preserve"> at or following the TC.</w:t>
            </w:r>
          </w:p>
        </w:tc>
      </w:tr>
      <w:tr w:rsidR="00BF6512" w:rsidTr="00551ED2">
        <w:tc>
          <w:tcPr>
            <w:tcW w:w="1413" w:type="dxa"/>
          </w:tcPr>
          <w:p w:rsidR="00BF6512" w:rsidRDefault="00BF6512" w:rsidP="00551ED2">
            <w:pPr>
              <w:rPr>
                <w:rFonts w:ascii="Times New Roman" w:hAnsi="Times New Roman" w:cs="Times New Roman"/>
              </w:rPr>
            </w:pPr>
            <w:r w:rsidRPr="00CB5131">
              <w:rPr>
                <w:rFonts w:ascii="Times New Roman" w:hAnsi="Times New Roman" w:cs="Times New Roman"/>
              </w:rPr>
              <w:t>Rex FitzGerald</w:t>
            </w:r>
          </w:p>
        </w:tc>
        <w:tc>
          <w:tcPr>
            <w:tcW w:w="6237" w:type="dxa"/>
          </w:tcPr>
          <w:p w:rsidR="00BF6512" w:rsidRDefault="00BF6512" w:rsidP="00551ED2">
            <w:pPr>
              <w:rPr>
                <w:rFonts w:ascii="Times New Roman" w:hAnsi="Times New Roman" w:cs="Times New Roman"/>
              </w:rPr>
            </w:pPr>
            <w:r>
              <w:rPr>
                <w:rFonts w:ascii="Times New Roman" w:hAnsi="Times New Roman" w:cs="Times New Roman"/>
              </w:rPr>
              <w:t>See below</w:t>
            </w:r>
          </w:p>
        </w:tc>
        <w:tc>
          <w:tcPr>
            <w:tcW w:w="5953" w:type="dxa"/>
          </w:tcPr>
          <w:p w:rsidR="00BF6512" w:rsidRDefault="00BF6512" w:rsidP="00551ED2">
            <w:pPr>
              <w:rPr>
                <w:rFonts w:ascii="Times New Roman" w:hAnsi="Times New Roman" w:cs="Times New Roman"/>
              </w:rPr>
            </w:pPr>
            <w:r>
              <w:rPr>
                <w:rFonts w:ascii="Times New Roman" w:hAnsi="Times New Roman" w:cs="Times New Roman"/>
              </w:rPr>
              <w:t xml:space="preserve"> - </w:t>
            </w:r>
          </w:p>
        </w:tc>
      </w:tr>
    </w:tbl>
    <w:p w:rsidR="00BF6512" w:rsidRPr="00993DDE" w:rsidRDefault="00BF6512" w:rsidP="00BF6512">
      <w:pPr>
        <w:rPr>
          <w:rFonts w:ascii="Times New Roman" w:hAnsi="Times New Roman" w:cs="Times New Roman"/>
        </w:rPr>
      </w:pPr>
    </w:p>
    <w:p w:rsidR="00BF6512" w:rsidRPr="00993DDE" w:rsidRDefault="00BF6512" w:rsidP="00BF6512">
      <w:pPr>
        <w:rPr>
          <w:rFonts w:ascii="Times New Roman" w:hAnsi="Times New Roman" w:cs="Times New Roman"/>
        </w:rPr>
      </w:pPr>
      <w:r w:rsidRPr="00993DDE">
        <w:rPr>
          <w:rFonts w:ascii="Times New Roman" w:hAnsi="Times New Roman" w:cs="Times New Roman"/>
          <w:b/>
        </w:rPr>
        <w:t>Overall recommendation</w:t>
      </w:r>
      <w:r w:rsidRPr="00993DDE">
        <w:rPr>
          <w:rFonts w:ascii="Times New Roman" w:hAnsi="Times New Roman" w:cs="Times New Roman"/>
        </w:rPr>
        <w:t xml:space="preserve">: The AOP is ready for </w:t>
      </w:r>
      <w:r w:rsidR="00823F76">
        <w:rPr>
          <w:rFonts w:ascii="Times New Roman" w:hAnsi="Times New Roman" w:cs="Times New Roman"/>
        </w:rPr>
        <w:t xml:space="preserve">CRPPH </w:t>
      </w:r>
      <w:r w:rsidR="00823F76" w:rsidRPr="00993DDE">
        <w:rPr>
          <w:rFonts w:ascii="Times New Roman" w:hAnsi="Times New Roman" w:cs="Times New Roman"/>
        </w:rPr>
        <w:t>submission</w:t>
      </w:r>
      <w:r w:rsidR="00823F76">
        <w:rPr>
          <w:rFonts w:ascii="Times New Roman" w:hAnsi="Times New Roman" w:cs="Times New Roman"/>
        </w:rPr>
        <w:t xml:space="preserve"> </w:t>
      </w:r>
      <w:r w:rsidRPr="00993DDE">
        <w:rPr>
          <w:rFonts w:ascii="Times New Roman" w:hAnsi="Times New Roman" w:cs="Times New Roman"/>
        </w:rPr>
        <w:t>for endorsement</w:t>
      </w:r>
    </w:p>
    <w:p w:rsidR="00BF6512" w:rsidRDefault="00BF6512">
      <w:pPr>
        <w:sectPr w:rsidR="00BF6512" w:rsidSect="00BF6512">
          <w:pgSz w:w="16838" w:h="11906" w:orient="landscape"/>
          <w:pgMar w:top="1440" w:right="1440" w:bottom="1440" w:left="1440" w:header="708" w:footer="708" w:gutter="0"/>
          <w:cols w:space="708"/>
          <w:docGrid w:linePitch="360"/>
        </w:sectPr>
      </w:pPr>
    </w:p>
    <w:p w:rsidR="00BF6512" w:rsidRDefault="00BF6512" w:rsidP="00BF6512">
      <w:r>
        <w:lastRenderedPageBreak/>
        <w:t>OECD EAGMST External Review Subgroup</w:t>
      </w:r>
    </w:p>
    <w:p w:rsidR="00BF6512" w:rsidRDefault="00BF6512" w:rsidP="00BF6512">
      <w:r>
        <w:rPr>
          <w:rFonts w:hint="eastAsia"/>
        </w:rPr>
        <w:t>A</w:t>
      </w:r>
      <w:r>
        <w:t>OP272 “</w:t>
      </w:r>
      <w:r w:rsidRPr="00AE7CC6">
        <w:t>Deposition of energy leading to lung cancer</w:t>
      </w:r>
      <w:r>
        <w:t>” verification</w:t>
      </w:r>
    </w:p>
    <w:p w:rsidR="00BF6512" w:rsidRDefault="00BF6512" w:rsidP="00BF6512">
      <w:pPr>
        <w:jc w:val="right"/>
      </w:pPr>
      <w:r>
        <w:t>October 20th</w:t>
      </w:r>
      <w:r>
        <w:rPr>
          <w:rFonts w:hint="eastAsia"/>
        </w:rPr>
        <w:t>,</w:t>
      </w:r>
      <w:r>
        <w:t xml:space="preserve"> 2021</w:t>
      </w:r>
    </w:p>
    <w:p w:rsidR="00BF6512" w:rsidRPr="00C01C0A" w:rsidRDefault="00BF6512" w:rsidP="00BF6512">
      <w:pPr>
        <w:rPr>
          <w:b/>
          <w:bCs/>
        </w:rPr>
      </w:pPr>
      <w:r w:rsidRPr="00C01C0A">
        <w:rPr>
          <w:b/>
          <w:bCs/>
        </w:rPr>
        <w:t xml:space="preserve">[Reviewer 1. </w:t>
      </w:r>
      <w:r w:rsidRPr="00C01C0A">
        <w:rPr>
          <w:rFonts w:hint="eastAsia"/>
          <w:b/>
          <w:bCs/>
        </w:rPr>
        <w:t>S</w:t>
      </w:r>
      <w:r w:rsidRPr="00C01C0A">
        <w:rPr>
          <w:b/>
          <w:bCs/>
        </w:rPr>
        <w:t>hihori Tanabe, Ph.D.]</w:t>
      </w:r>
    </w:p>
    <w:p w:rsidR="00BF6512" w:rsidRPr="00C01C0A" w:rsidRDefault="00BF6512" w:rsidP="00BF6512">
      <w:pPr>
        <w:rPr>
          <w:b/>
          <w:bCs/>
        </w:rPr>
      </w:pPr>
      <w:r w:rsidRPr="00C01C0A">
        <w:rPr>
          <w:b/>
          <w:bCs/>
        </w:rPr>
        <w:t>National Institute of Health Sciences, Japan</w:t>
      </w:r>
    </w:p>
    <w:p w:rsidR="00BF6512" w:rsidRDefault="00BF6512" w:rsidP="00BF6512"/>
    <w:p w:rsidR="00BF6512" w:rsidRDefault="00BF6512" w:rsidP="00BF6512">
      <w:r>
        <w:rPr>
          <w:rFonts w:hint="eastAsia"/>
        </w:rPr>
        <w:t>O</w:t>
      </w:r>
      <w:r>
        <w:t>verall, the AOP272 is very well developed, and the authors have responded to the external reviewers’ comments. The followings are rather my personal comments with intent to improve AOP272 and in hopes that the future development of radiation AOP network will proceed.</w:t>
      </w:r>
    </w:p>
    <w:p w:rsidR="00BF6512" w:rsidRPr="00AE7CC6" w:rsidRDefault="00BF6512" w:rsidP="00BF6512"/>
    <w:p w:rsidR="00BF6512" w:rsidRDefault="00BF6512" w:rsidP="00BF6512">
      <w:pPr>
        <w:pStyle w:val="ListParagraph"/>
        <w:numPr>
          <w:ilvl w:val="0"/>
          <w:numId w:val="1"/>
        </w:numPr>
        <w:ind w:leftChars="0"/>
      </w:pPr>
      <w:r>
        <w:rPr>
          <w:rFonts w:hint="eastAsia"/>
        </w:rPr>
        <w:t>T</w:t>
      </w:r>
      <w:r>
        <w:t xml:space="preserve">he entire flow of AOP272 seems to be reasonable in terms of radon-induced lung cancer, whereas, ideally, “direct deposition of energy” would be more specific for radiation in the future networking of radiation AOPs. The AOP </w:t>
      </w:r>
      <w:proofErr w:type="gramStart"/>
      <w:r>
        <w:t>is well developed</w:t>
      </w:r>
      <w:proofErr w:type="gramEnd"/>
      <w:r>
        <w:t xml:space="preserve"> as a whole.</w:t>
      </w:r>
    </w:p>
    <w:p w:rsidR="00BF6512" w:rsidRDefault="00BF6512" w:rsidP="00BF6512">
      <w:pPr>
        <w:pStyle w:val="ListParagraph"/>
        <w:ind w:leftChars="0" w:left="360"/>
      </w:pPr>
    </w:p>
    <w:p w:rsidR="00BF6512" w:rsidRDefault="00BF6512" w:rsidP="00BF6512">
      <w:pPr>
        <w:pStyle w:val="ListParagraph"/>
        <w:numPr>
          <w:ilvl w:val="0"/>
          <w:numId w:val="1"/>
        </w:numPr>
        <w:ind w:leftChars="0"/>
      </w:pPr>
      <w:r>
        <w:t xml:space="preserve">The differences between </w:t>
      </w:r>
      <w:proofErr w:type="gramStart"/>
      <w:r>
        <w:t>alpha-particles</w:t>
      </w:r>
      <w:proofErr w:type="gramEnd"/>
      <w:r>
        <w:t xml:space="preserve">, beta-particles, and gamma-ray would need to be considered in the view point of the route of radiation exposure. This AOP leading to lung cancer may be applicable at least to the radiation isotopes </w:t>
      </w:r>
      <w:r w:rsidRPr="00B75FA4">
        <w:rPr>
          <w:vertAlign w:val="superscript"/>
        </w:rPr>
        <w:t>222</w:t>
      </w:r>
      <w:r>
        <w:t xml:space="preserve">Rn, </w:t>
      </w:r>
      <w:r w:rsidRPr="00B75FA4">
        <w:rPr>
          <w:vertAlign w:val="superscript"/>
        </w:rPr>
        <w:t>232</w:t>
      </w:r>
      <w:r>
        <w:t xml:space="preserve">Th, </w:t>
      </w:r>
      <w:r w:rsidRPr="00B75FA4">
        <w:rPr>
          <w:vertAlign w:val="superscript"/>
        </w:rPr>
        <w:t>238</w:t>
      </w:r>
      <w:r>
        <w:t xml:space="preserve">U, and </w:t>
      </w:r>
      <w:r w:rsidRPr="00B75FA4">
        <w:rPr>
          <w:vertAlign w:val="superscript"/>
        </w:rPr>
        <w:t>239</w:t>
      </w:r>
      <w:r>
        <w:t>Pu. The consideration of the route of radiation exposure, especially inhalation, would be important in the future AOP network development.</w:t>
      </w:r>
    </w:p>
    <w:p w:rsidR="00BF6512" w:rsidRDefault="00BF6512" w:rsidP="00BF6512">
      <w:pPr>
        <w:pStyle w:val="ListParagraph"/>
        <w:ind w:left="880"/>
      </w:pPr>
    </w:p>
    <w:p w:rsidR="00BF6512" w:rsidRDefault="00BF6512" w:rsidP="00BF6512">
      <w:pPr>
        <w:pStyle w:val="ListParagraph"/>
        <w:numPr>
          <w:ilvl w:val="0"/>
          <w:numId w:val="1"/>
        </w:numPr>
        <w:ind w:leftChars="0"/>
      </w:pPr>
      <w:r>
        <w:rPr>
          <w:rFonts w:hint="eastAsia"/>
        </w:rPr>
        <w:t>T</w:t>
      </w:r>
      <w:r>
        <w:t xml:space="preserve">he authors may have to decide the future directions in the radiation AOP network, whether low or high LET </w:t>
      </w:r>
      <w:proofErr w:type="gramStart"/>
      <w:r>
        <w:t>would be focused</w:t>
      </w:r>
      <w:proofErr w:type="gramEnd"/>
      <w:r>
        <w:t xml:space="preserve">. It seems that high LET </w:t>
      </w:r>
      <w:proofErr w:type="gramStart"/>
      <w:r>
        <w:t>is focused</w:t>
      </w:r>
      <w:proofErr w:type="gramEnd"/>
      <w:r>
        <w:t xml:space="preserve"> in AOP272.</w:t>
      </w:r>
    </w:p>
    <w:p w:rsidR="00BF6512" w:rsidRDefault="00BF6512" w:rsidP="00BF6512">
      <w:pPr>
        <w:pStyle w:val="ListParagraph"/>
        <w:ind w:left="880"/>
      </w:pPr>
    </w:p>
    <w:p w:rsidR="00BF6512" w:rsidRDefault="00BF6512" w:rsidP="00BF6512">
      <w:pPr>
        <w:pStyle w:val="ListParagraph"/>
        <w:numPr>
          <w:ilvl w:val="0"/>
          <w:numId w:val="1"/>
        </w:numPr>
        <w:ind w:leftChars="0"/>
      </w:pPr>
      <w:proofErr w:type="gramStart"/>
      <w:r>
        <w:rPr>
          <w:rFonts w:hint="eastAsia"/>
        </w:rPr>
        <w:t>C</w:t>
      </w:r>
      <w:r>
        <w:t>an the title of KE155 be changed</w:t>
      </w:r>
      <w:proofErr w:type="gramEnd"/>
      <w:r>
        <w:t xml:space="preserve"> into “Inadequate DNA repair” from “N/A, Inadequate DNA repair” in the current AOP-Wiki? If it is possible, the flow would be clearer, if not, it can be remained as it is.</w:t>
      </w:r>
    </w:p>
    <w:p w:rsidR="00BF6512" w:rsidRDefault="00BF6512" w:rsidP="00BF6512">
      <w:pPr>
        <w:pStyle w:val="ListParagraph"/>
        <w:ind w:left="880"/>
      </w:pPr>
    </w:p>
    <w:p w:rsidR="00BF6512" w:rsidRDefault="00BF6512" w:rsidP="00BF6512">
      <w:pPr>
        <w:pStyle w:val="ListParagraph"/>
        <w:numPr>
          <w:ilvl w:val="0"/>
          <w:numId w:val="1"/>
        </w:numPr>
        <w:ind w:leftChars="0"/>
      </w:pPr>
      <w:r>
        <w:rPr>
          <w:rFonts w:hint="eastAsia"/>
        </w:rPr>
        <w:t>I</w:t>
      </w:r>
      <w:r>
        <w:t xml:space="preserve">t seems that references Okayasu, R. (2012a) and (2012b) are the same at page 36 in the “272-2021-10-01T10-15-16+00-00.pdf” file and at page 17 in the “Radon AOP </w:t>
      </w:r>
      <w:proofErr w:type="spellStart"/>
      <w:r>
        <w:t>snapshot_track</w:t>
      </w:r>
      <w:proofErr w:type="spellEnd"/>
      <w:r>
        <w:t xml:space="preserve"> changes_edits_06262021.doc” file. It seems that </w:t>
      </w:r>
      <w:proofErr w:type="spellStart"/>
      <w:r>
        <w:t>Friedland</w:t>
      </w:r>
      <w:proofErr w:type="spellEnd"/>
      <w:r>
        <w:t xml:space="preserve">, W. et al. </w:t>
      </w:r>
      <w:proofErr w:type="gramStart"/>
      <w:r>
        <w:t>is not cited</w:t>
      </w:r>
      <w:proofErr w:type="gramEnd"/>
      <w:r>
        <w:t xml:space="preserve"> in the text, although it is listed in the References in the same page. Douglass M. et al. etc. </w:t>
      </w:r>
      <w:proofErr w:type="gramStart"/>
      <w:r>
        <w:t>are cited</w:t>
      </w:r>
      <w:proofErr w:type="gramEnd"/>
      <w:r>
        <w:t xml:space="preserve"> in the text in both the PDF and word files, whereas Douglass, M. et al. are listed in the References only in the PDF file. It is understandable, since this is such a huge document, please kindly </w:t>
      </w:r>
      <w:proofErr w:type="gramStart"/>
      <w:r>
        <w:t>be advised</w:t>
      </w:r>
      <w:proofErr w:type="gramEnd"/>
      <w:r>
        <w:t xml:space="preserve"> to carefully re-check your references and correct the citations accordingly as well.</w:t>
      </w:r>
    </w:p>
    <w:p w:rsidR="00BF6512" w:rsidRDefault="00BF6512">
      <w:r>
        <w:br w:type="page"/>
      </w:r>
    </w:p>
    <w:p w:rsidR="00BF6512" w:rsidRPr="00C01C0A" w:rsidRDefault="00BF6512" w:rsidP="00BF6512">
      <w:pPr>
        <w:rPr>
          <w:b/>
          <w:bCs/>
        </w:rPr>
      </w:pPr>
      <w:r w:rsidRPr="00C01C0A">
        <w:rPr>
          <w:b/>
          <w:bCs/>
        </w:rPr>
        <w:lastRenderedPageBreak/>
        <w:t>[Reviewer 2. Reginald Edward FitzGerald, Ph.D.]</w:t>
      </w:r>
    </w:p>
    <w:p w:rsidR="00BF6512" w:rsidRPr="00C01C0A" w:rsidRDefault="00BF6512" w:rsidP="00BF6512">
      <w:pPr>
        <w:rPr>
          <w:b/>
          <w:bCs/>
        </w:rPr>
      </w:pPr>
      <w:r w:rsidRPr="00C01C0A">
        <w:rPr>
          <w:b/>
          <w:bCs/>
        </w:rPr>
        <w:t>University of Basel, Switzerland</w:t>
      </w:r>
    </w:p>
    <w:p w:rsidR="00BF6512" w:rsidRDefault="00BF6512" w:rsidP="00BF6512"/>
    <w:p w:rsidR="00BF6512" w:rsidRPr="00000933" w:rsidRDefault="00BF6512" w:rsidP="00BF6512">
      <w:r>
        <w:rPr>
          <w:rFonts w:hint="eastAsia"/>
        </w:rPr>
        <w:t>V</w:t>
      </w:r>
      <w:r>
        <w:t>erification texts:</w:t>
      </w:r>
    </w:p>
    <w:p w:rsidR="00BF6512" w:rsidRPr="00000933" w:rsidRDefault="00BF6512" w:rsidP="00BF6512">
      <w:r w:rsidRPr="00000933">
        <w:t>-------------------------------</w:t>
      </w:r>
    </w:p>
    <w:p w:rsidR="00BF6512" w:rsidRPr="00000933" w:rsidRDefault="00BF6512" w:rsidP="00BF6512">
      <w:r w:rsidRPr="00000933">
        <w:t xml:space="preserve">According to AOP272 snapshot ("AOP272 </w:t>
      </w:r>
      <w:proofErr w:type="spellStart"/>
      <w:r w:rsidRPr="00000933">
        <w:t>snapshot_track</w:t>
      </w:r>
      <w:proofErr w:type="spellEnd"/>
      <w:r w:rsidRPr="00000933">
        <w:t xml:space="preserve"> changes_ edits_06262021") and "Authors Responses to Radon AOP reviewers comments July2021", the six main review issues were resolved or adequately addressed:</w:t>
      </w:r>
    </w:p>
    <w:p w:rsidR="00BF6512" w:rsidRPr="00000933" w:rsidRDefault="00BF6512" w:rsidP="00BF6512">
      <w:proofErr w:type="gramStart"/>
      <w:r w:rsidRPr="00000933">
        <w:t>1+</w:t>
      </w:r>
      <w:proofErr w:type="gramEnd"/>
      <w:r w:rsidRPr="00000933">
        <w:t>2: Deposition of energy as stressor</w:t>
      </w:r>
    </w:p>
    <w:p w:rsidR="00BF6512" w:rsidRPr="00000933" w:rsidRDefault="00BF6512" w:rsidP="00BF6512">
      <w:r w:rsidRPr="00000933">
        <w:t>3. Several downstream KEs result from impaired DNA repair.</w:t>
      </w:r>
    </w:p>
    <w:p w:rsidR="00BF6512" w:rsidRPr="00000933" w:rsidRDefault="00BF6512" w:rsidP="00BF6512">
      <w:r w:rsidRPr="00000933">
        <w:t>4. Missing KEs and risk factors</w:t>
      </w:r>
    </w:p>
    <w:p w:rsidR="00BF6512" w:rsidRPr="00000933" w:rsidRDefault="00BF6512" w:rsidP="00BF6512">
      <w:r w:rsidRPr="00000933">
        <w:t>5. Data on molecular and cellular mechanisms not included</w:t>
      </w:r>
    </w:p>
    <w:p w:rsidR="00BF6512" w:rsidRPr="00000933" w:rsidRDefault="00BF6512" w:rsidP="00BF6512">
      <w:r w:rsidRPr="00000933">
        <w:t>6. Relevant literature missing.</w:t>
      </w:r>
    </w:p>
    <w:p w:rsidR="00BF6512" w:rsidRPr="00000933" w:rsidRDefault="00BF6512" w:rsidP="00BF6512">
      <w:r w:rsidRPr="00000933">
        <w:t> </w:t>
      </w:r>
    </w:p>
    <w:p w:rsidR="00BF6512" w:rsidRPr="00000933" w:rsidRDefault="00BF6512" w:rsidP="00BF6512">
      <w:r w:rsidRPr="00000933">
        <w:t>Revisions:</w:t>
      </w:r>
    </w:p>
    <w:p w:rsidR="00BF6512" w:rsidRPr="00000933" w:rsidRDefault="00BF6512" w:rsidP="00BF6512">
      <w:r w:rsidRPr="00000933">
        <w:t>1. Explanation for "deposition of energy" as MIE added in the background section.</w:t>
      </w:r>
    </w:p>
    <w:p w:rsidR="00BF6512" w:rsidRPr="00000933" w:rsidRDefault="00BF6512" w:rsidP="00BF6512">
      <w:r w:rsidRPr="00000933">
        <w:t xml:space="preserve">2. Information on relevant KEs (i.e. oxidative stress, inflammation and cell death) which </w:t>
      </w:r>
      <w:proofErr w:type="gramStart"/>
      <w:r w:rsidRPr="00000933">
        <w:t>are networked</w:t>
      </w:r>
      <w:proofErr w:type="gramEnd"/>
      <w:r w:rsidRPr="00000933">
        <w:t xml:space="preserve"> to AOP272 was added in the background section.</w:t>
      </w:r>
    </w:p>
    <w:p w:rsidR="00BF6512" w:rsidRPr="00000933" w:rsidRDefault="00BF6512" w:rsidP="00BF6512">
      <w:r w:rsidRPr="00000933">
        <w:t>3. Addition of smoking as risk modulating factor added in the background section</w:t>
      </w:r>
    </w:p>
    <w:p w:rsidR="00BF6512" w:rsidRPr="00000933" w:rsidRDefault="00BF6512" w:rsidP="00BF6512">
      <w:r w:rsidRPr="00000933">
        <w:t>4. References provided by reviewers added within the appropriate KERs.</w:t>
      </w:r>
    </w:p>
    <w:p w:rsidR="00BF6512" w:rsidRPr="00000933" w:rsidRDefault="00BF6512" w:rsidP="00BF6512">
      <w:r w:rsidRPr="00000933">
        <w:t>-------------------------------</w:t>
      </w:r>
    </w:p>
    <w:p w:rsidR="00114FF5" w:rsidRDefault="00BF6512">
      <w:r>
        <w:t xml:space="preserve">Therefore, I conclude that the review for AOP272 </w:t>
      </w:r>
      <w:proofErr w:type="gramStart"/>
      <w:r>
        <w:t>is verified</w:t>
      </w:r>
      <w:proofErr w:type="gramEnd"/>
      <w:r>
        <w:t>.</w:t>
      </w:r>
    </w:p>
    <w:sectPr w:rsidR="00114FF5" w:rsidSect="00993DD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F76" w:rsidRDefault="00823F76" w:rsidP="00823F76">
      <w:pPr>
        <w:spacing w:after="0" w:line="240" w:lineRule="auto"/>
      </w:pPr>
      <w:r>
        <w:separator/>
      </w:r>
    </w:p>
  </w:endnote>
  <w:endnote w:type="continuationSeparator" w:id="0">
    <w:p w:rsidR="00823F76" w:rsidRDefault="00823F76" w:rsidP="00823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F76" w:rsidRDefault="00823F76" w:rsidP="00823F76">
      <w:pPr>
        <w:spacing w:after="0" w:line="240" w:lineRule="auto"/>
      </w:pPr>
      <w:r>
        <w:separator/>
      </w:r>
    </w:p>
  </w:footnote>
  <w:footnote w:type="continuationSeparator" w:id="0">
    <w:p w:rsidR="00823F76" w:rsidRDefault="00823F76" w:rsidP="00823F76">
      <w:pPr>
        <w:spacing w:after="0" w:line="240" w:lineRule="auto"/>
      </w:pPr>
      <w:r>
        <w:continuationSeparator/>
      </w:r>
    </w:p>
  </w:footnote>
  <w:footnote w:id="1">
    <w:p w:rsidR="00823F76" w:rsidRPr="00823F76" w:rsidRDefault="00823F76">
      <w:pPr>
        <w:pStyle w:val="FootnoteText"/>
      </w:pPr>
      <w:r>
        <w:rPr>
          <w:rStyle w:val="FootnoteReference"/>
        </w:rPr>
        <w:footnoteRef/>
      </w:r>
      <w:r>
        <w:t xml:space="preserve"> </w:t>
      </w:r>
      <w:r w:rsidRPr="00823F76">
        <w:t>Nuclear Energy Agency Committee of Radiological Protection and Public Health (CRPPH)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10E59"/>
    <w:multiLevelType w:val="hybridMultilevel"/>
    <w:tmpl w:val="20BE975A"/>
    <w:lvl w:ilvl="0" w:tplc="03AEAC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512"/>
    <w:rsid w:val="00114FF5"/>
    <w:rsid w:val="00823F76"/>
    <w:rsid w:val="00BF6512"/>
    <w:rsid w:val="00C61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8EF30"/>
  <w15:chartTrackingRefBased/>
  <w15:docId w15:val="{1E82C320-E09D-4F51-AFE4-BFF69AD45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5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6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6512"/>
    <w:pPr>
      <w:widowControl w:val="0"/>
      <w:spacing w:after="0" w:line="240" w:lineRule="auto"/>
      <w:ind w:leftChars="400" w:left="840"/>
      <w:jc w:val="both"/>
    </w:pPr>
    <w:rPr>
      <w:rFonts w:eastAsiaTheme="minorEastAsia"/>
      <w:kern w:val="2"/>
      <w:sz w:val="21"/>
      <w:szCs w:val="24"/>
      <w:lang w:val="en-US" w:eastAsia="ja-JP"/>
    </w:rPr>
  </w:style>
  <w:style w:type="paragraph" w:styleId="FootnoteText">
    <w:name w:val="footnote text"/>
    <w:basedOn w:val="Normal"/>
    <w:link w:val="FootnoteTextChar"/>
    <w:uiPriority w:val="99"/>
    <w:semiHidden/>
    <w:unhideWhenUsed/>
    <w:rsid w:val="00823F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3F76"/>
    <w:rPr>
      <w:sz w:val="20"/>
      <w:szCs w:val="20"/>
    </w:rPr>
  </w:style>
  <w:style w:type="character" w:styleId="FootnoteReference">
    <w:name w:val="footnote reference"/>
    <w:basedOn w:val="DefaultParagraphFont"/>
    <w:uiPriority w:val="99"/>
    <w:semiHidden/>
    <w:unhideWhenUsed/>
    <w:rsid w:val="00823F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7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27210-4A3D-4A8F-A1F9-45DDBA331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DELRUE Nathalie, ENV/EHS</dc:creator>
  <cp:keywords/>
  <dc:description/>
  <cp:lastModifiedBy>DELRUE Nathalie, ENV/EHS</cp:lastModifiedBy>
  <cp:revision>3</cp:revision>
  <dcterms:created xsi:type="dcterms:W3CDTF">2021-11-22T16:55:00Z</dcterms:created>
  <dcterms:modified xsi:type="dcterms:W3CDTF">2021-11-23T10:15:00Z</dcterms:modified>
</cp:coreProperties>
</file>